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04" w:rsidRPr="00CA7B04" w:rsidRDefault="00CA7B04" w:rsidP="00CA7B04">
      <w:pPr>
        <w:spacing w:after="0" w:line="240" w:lineRule="atLeast"/>
        <w:jc w:val="center"/>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TAŞINMAZLAR SATILACAKTIR</w:t>
      </w:r>
    </w:p>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b/>
          <w:bCs/>
          <w:color w:val="0000CC"/>
          <w:sz w:val="18"/>
          <w:szCs w:val="18"/>
          <w:lang w:eastAsia="tr-TR"/>
        </w:rPr>
        <w:t>Körfez Belediye Başkanlığından:</w:t>
      </w:r>
    </w:p>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 </w:t>
      </w:r>
    </w:p>
    <w:tbl>
      <w:tblPr>
        <w:tblW w:w="13608" w:type="dxa"/>
        <w:tblInd w:w="593" w:type="dxa"/>
        <w:tblCellMar>
          <w:left w:w="0" w:type="dxa"/>
          <w:right w:w="0" w:type="dxa"/>
        </w:tblCellMar>
        <w:tblLook w:val="04A0"/>
      </w:tblPr>
      <w:tblGrid>
        <w:gridCol w:w="851"/>
        <w:gridCol w:w="992"/>
        <w:gridCol w:w="850"/>
        <w:gridCol w:w="1020"/>
        <w:gridCol w:w="567"/>
        <w:gridCol w:w="850"/>
        <w:gridCol w:w="1822"/>
        <w:gridCol w:w="1130"/>
        <w:gridCol w:w="707"/>
        <w:gridCol w:w="1559"/>
        <w:gridCol w:w="1559"/>
        <w:gridCol w:w="868"/>
        <w:gridCol w:w="833"/>
      </w:tblGrid>
      <w:tr w:rsidR="00CA7B04" w:rsidRPr="00CA7B04" w:rsidTr="00CA7B04">
        <w:trPr>
          <w:trHeight w:val="74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SIRA NO</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İL</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İLÇE</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MAHALLE</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ADA</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PARSEL</w:t>
            </w:r>
          </w:p>
        </w:tc>
        <w:tc>
          <w:tcPr>
            <w:tcW w:w="18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ARSA PAYI ALAN</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İMAR DURUMU</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CİNSİ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TAHMİNİ BEDEL (TL)</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GEÇİCİ TEMİNAT (TL)</w:t>
            </w:r>
          </w:p>
        </w:tc>
        <w:tc>
          <w:tcPr>
            <w:tcW w:w="8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İHALE TARİHİ</w:t>
            </w:r>
          </w:p>
        </w:tc>
        <w:tc>
          <w:tcPr>
            <w:tcW w:w="8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İHALE SAATİ</w:t>
            </w:r>
          </w:p>
        </w:tc>
      </w:tr>
      <w:tr w:rsidR="00CA7B04" w:rsidRPr="00CA7B04" w:rsidTr="00CA7B04">
        <w:trPr>
          <w:trHeight w:val="750"/>
        </w:trPr>
        <w:tc>
          <w:tcPr>
            <w:tcW w:w="8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KOCAELİ</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KÖRFEZ</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ATALAR - (Yarımca)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705</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42</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1/1 - </w:t>
            </w:r>
            <w:r w:rsidRPr="00CA7B04">
              <w:rPr>
                <w:rFonts w:ascii="Times New Roman" w:eastAsia="Times New Roman" w:hAnsi="Times New Roman" w:cs="Times New Roman"/>
                <w:sz w:val="18"/>
                <w:lang w:eastAsia="tr-TR"/>
              </w:rPr>
              <w:t>1500.00</w:t>
            </w:r>
            <w:r w:rsidRPr="00CA7B04">
              <w:rPr>
                <w:rFonts w:ascii="Times New Roman" w:eastAsia="Times New Roman" w:hAnsi="Times New Roman" w:cs="Times New Roman"/>
                <w:sz w:val="18"/>
                <w:szCs w:val="18"/>
                <w:lang w:eastAsia="tr-TR"/>
              </w:rPr>
              <w:t>m²</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TİCARET</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ARSA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3.300.000,00 </w:t>
            </w:r>
            <w:r w:rsidRPr="00CA7B04">
              <w:rPr>
                <w:rFonts w:ascii="AbakuTLSymSans" w:eastAsia="Times New Roman" w:hAnsi="AbakuTLSymSans" w:cs="Times New Roman"/>
                <w:sz w:val="18"/>
                <w:szCs w:val="18"/>
                <w:lang w:eastAsia="tr-TR"/>
              </w:rPr>
              <w:t>¨</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99.000,00 </w:t>
            </w:r>
            <w:r w:rsidRPr="00CA7B04">
              <w:rPr>
                <w:rFonts w:ascii="AbakuTLSymSans" w:eastAsia="Times New Roman" w:hAnsi="AbakuTLSymSans" w:cs="Times New Roman"/>
                <w:sz w:val="18"/>
                <w:szCs w:val="18"/>
                <w:lang w:eastAsia="tr-TR"/>
              </w:rPr>
              <w:t>¨</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r w:rsidRPr="00CA7B04">
              <w:rPr>
                <w:rFonts w:ascii="Times New Roman" w:eastAsia="Times New Roman" w:hAnsi="Times New Roman" w:cs="Times New Roman"/>
                <w:sz w:val="18"/>
                <w:szCs w:val="18"/>
                <w:lang w:eastAsia="tr-TR"/>
              </w:rPr>
              <w:t>5.09.2018</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7B04" w:rsidRPr="00CA7B04" w:rsidRDefault="00CA7B04" w:rsidP="00CA7B04">
            <w:pPr>
              <w:spacing w:after="0" w:line="240" w:lineRule="atLeast"/>
              <w:jc w:val="center"/>
              <w:rPr>
                <w:rFonts w:ascii="Times New Roman" w:eastAsia="Times New Roman" w:hAnsi="Times New Roman" w:cs="Times New Roman"/>
                <w:sz w:val="20"/>
                <w:szCs w:val="20"/>
                <w:lang w:eastAsia="tr-TR"/>
              </w:rPr>
            </w:pPr>
            <w:proofErr w:type="gramStart"/>
            <w:r w:rsidRPr="00CA7B04">
              <w:rPr>
                <w:rFonts w:ascii="Times New Roman" w:eastAsia="Times New Roman" w:hAnsi="Times New Roman" w:cs="Times New Roman"/>
                <w:sz w:val="18"/>
                <w:lang w:eastAsia="tr-TR"/>
              </w:rPr>
              <w:t>15:00</w:t>
            </w:r>
            <w:proofErr w:type="gramEnd"/>
          </w:p>
        </w:tc>
      </w:tr>
    </w:tbl>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 </w:t>
      </w:r>
    </w:p>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Yukarıda nitelikleri belirtilen taşınmazlar Kapalı Teklif (Arttırma) Usulü ile karşısında belirtilen tarih ve saatte Kocaeli Körfez Belediyesi Hizmet Binası Encümen Salonunda Encümen (İhale Komisyonu) huzurunda 2886 sayılı Devlet İhale Kanunu 36. Maddesi uyarınca satış ihaleleri yapılacaktır.</w:t>
      </w:r>
    </w:p>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GEREKLİ BELGELER</w:t>
      </w:r>
    </w:p>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İsteklilerin ihaleye katılabilmeleri için gerekli belgeler</w:t>
      </w:r>
    </w:p>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 </w:t>
      </w:r>
    </w:p>
    <w:tbl>
      <w:tblPr>
        <w:tblW w:w="13608" w:type="dxa"/>
        <w:tblInd w:w="593" w:type="dxa"/>
        <w:tblCellMar>
          <w:left w:w="0" w:type="dxa"/>
          <w:right w:w="0" w:type="dxa"/>
        </w:tblCellMar>
        <w:tblLook w:val="04A0"/>
      </w:tblPr>
      <w:tblGrid>
        <w:gridCol w:w="7088"/>
        <w:gridCol w:w="6520"/>
      </w:tblGrid>
      <w:tr w:rsidR="00CA7B04" w:rsidRPr="00CA7B04" w:rsidTr="00CA7B04">
        <w:trPr>
          <w:trHeight w:val="20"/>
          <w:tblHeader/>
        </w:trPr>
        <w:tc>
          <w:tcPr>
            <w:tcW w:w="708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7B04" w:rsidRPr="00CA7B04" w:rsidRDefault="00CA7B04" w:rsidP="00CA7B04">
            <w:pPr>
              <w:spacing w:after="0" w:line="20" w:lineRule="atLeast"/>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GERÇEK KİŞİLERDEN</w:t>
            </w:r>
          </w:p>
        </w:tc>
        <w:tc>
          <w:tcPr>
            <w:tcW w:w="65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TÜZEL KİŞİLERDEN</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A - İÇ ZARF</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A - İÇ ZARF</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İsteklinin ihale için teklif mektubu.</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İsteklinin ihale için teklif mektubu.</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B - DIŞ ZARF</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B - DIŞ ZARF</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Geçici teminat belgesi (Mevduat ve katılım bankalarından alınacak teminat mektupları süresiz ve kati olacaktır.) veya Geçici teminat yatırıldığına dair makbuz.</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Geçici teminat belgesi (Mevduat ve katılım bankalarından alınacak teminat mektupları süresiz ve kati olacaktır.) veya Geçici teminat yatırıldığına dair makbuz.</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İhale Şartname bedeline ait makbuz</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İhale Şartname bedeline ait makbuz</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Nüfus Cüzdanı sureti</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Noter Tasdikli İmza Sirküleri</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Teklif Mektubunu havi iç zarf. (Mektup imzalı ve kaşeli olacak)</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Teklif Mektubunu havi iç zarf. (Mektup imzalı ve kaşeli olacak)</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İkametgâh</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İkametgâh</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İstekliler adına </w:t>
            </w:r>
            <w:proofErr w:type="gramStart"/>
            <w:r w:rsidRPr="00CA7B04">
              <w:rPr>
                <w:rFonts w:ascii="Times New Roman" w:eastAsia="Times New Roman" w:hAnsi="Times New Roman" w:cs="Times New Roman"/>
                <w:color w:val="000000"/>
                <w:sz w:val="18"/>
                <w:lang w:eastAsia="tr-TR"/>
              </w:rPr>
              <w:t>vekaleten</w:t>
            </w:r>
            <w:proofErr w:type="gramEnd"/>
            <w:r w:rsidRPr="00CA7B04">
              <w:rPr>
                <w:rFonts w:ascii="Times New Roman" w:eastAsia="Times New Roman" w:hAnsi="Times New Roman" w:cs="Times New Roman"/>
                <w:color w:val="000000"/>
                <w:sz w:val="18"/>
                <w:szCs w:val="18"/>
                <w:lang w:eastAsia="tr-TR"/>
              </w:rPr>
              <w:t> iştirak ediliyor ise istekli adına teklifte bulunacak kimse/kimselerin ihalelere katılma ve pey sürme ile ilgili yetkisi olacak şekilde vekaletnameleri ile vekaleten iştirak edenin noter tasdikli imza sirküleri.</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proofErr w:type="gramStart"/>
            <w:r w:rsidRPr="00CA7B04">
              <w:rPr>
                <w:rFonts w:ascii="Times New Roman" w:eastAsia="Times New Roman" w:hAnsi="Times New Roman" w:cs="Times New Roman"/>
                <w:color w:val="000000"/>
                <w:sz w:val="18"/>
                <w:lang w:eastAsia="tr-TR"/>
              </w:rPr>
              <w:t>Tüzel kişilerde idare merkezinin bulunduğu yer mahkemesinden veya siciline kayıtlı olduğu ticaret veya sanayi odasından veya benzeri bir makamdan 2018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roofErr w:type="gramEnd"/>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Körfez Belediyesi Gelir Şefliğinden “Borcu yoktur” belgesi</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Körfez Belediyesi Gelir Şefliğinden “Borcu yoktur” belgesi</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40" w:lineRule="auto"/>
              <w:rPr>
                <w:rFonts w:ascii="Times New Roman" w:eastAsia="Times New Roman" w:hAnsi="Times New Roman" w:cs="Times New Roman"/>
                <w:sz w:val="2"/>
                <w:szCs w:val="24"/>
                <w:lang w:eastAsia="tr-TR"/>
              </w:rPr>
            </w:pP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Ticari Sicil Gazete</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Yabancı İstekliler için Türkiye'de gayrimenkul edinebilmesi şartlarını taşımak ve Türkiye'de tebligat için adres göstermesi (Adres beyanı)</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Yabancı İstekliler için Türkiye'de gayrimenkul edinebilmesi şartlarını taşımak ve Türkiye'de tebligat için adres göstermesi (Adres beyanı)</w:t>
            </w:r>
          </w:p>
        </w:tc>
      </w:tr>
      <w:tr w:rsidR="00CA7B04" w:rsidRPr="00CA7B04" w:rsidTr="00CA7B04">
        <w:trPr>
          <w:trHeight w:val="20"/>
        </w:trPr>
        <w:tc>
          <w:tcPr>
            <w:tcW w:w="70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Ortak girişim olması halinde ortak girişimi oluşturan gerçek kişilerin noter tasdikli ortak girişim beyannamesi düzenlemesi.</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7B04" w:rsidRPr="00CA7B04" w:rsidRDefault="00CA7B04" w:rsidP="00CA7B04">
            <w:pPr>
              <w:spacing w:after="0" w:line="20" w:lineRule="atLeast"/>
              <w:jc w:val="both"/>
              <w:rPr>
                <w:rFonts w:ascii="Times New Roman" w:eastAsia="Times New Roman" w:hAnsi="Times New Roman" w:cs="Times New Roman"/>
                <w:sz w:val="20"/>
                <w:szCs w:val="20"/>
                <w:lang w:eastAsia="tr-TR"/>
              </w:rPr>
            </w:pPr>
            <w:r w:rsidRPr="00CA7B04">
              <w:rPr>
                <w:rFonts w:ascii="Times New Roman" w:eastAsia="Times New Roman" w:hAnsi="Times New Roman" w:cs="Times New Roman"/>
                <w:color w:val="000000"/>
                <w:sz w:val="18"/>
                <w:szCs w:val="18"/>
                <w:lang w:eastAsia="tr-TR"/>
              </w:rPr>
              <w:t>Ortak girişim olması halinde ortak girişimi oluşturan Tüzel kişilerin noter tasdikli ortak girişim beyannamesi düzenlemesi.</w:t>
            </w:r>
          </w:p>
        </w:tc>
      </w:tr>
    </w:tbl>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 </w:t>
      </w:r>
    </w:p>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lastRenderedPageBreak/>
        <w:t>İstekliler, yukarıda istenen bütün bilgi ve belgelerin asıllarını veya Noter tasdikli suretlerini eksiksiz olarak hazırlayıp, dosyalarını en geç 04.09.2018 Tarih, saat </w:t>
      </w:r>
      <w:proofErr w:type="gramStart"/>
      <w:r w:rsidRPr="00CA7B04">
        <w:rPr>
          <w:rFonts w:ascii="Times New Roman" w:eastAsia="Times New Roman" w:hAnsi="Times New Roman" w:cs="Times New Roman"/>
          <w:color w:val="000000"/>
          <w:sz w:val="18"/>
          <w:lang w:eastAsia="tr-TR"/>
        </w:rPr>
        <w:t>15:00</w:t>
      </w:r>
      <w:proofErr w:type="gramEnd"/>
      <w:r w:rsidRPr="00CA7B04">
        <w:rPr>
          <w:rFonts w:ascii="Times New Roman" w:eastAsia="Times New Roman" w:hAnsi="Times New Roman" w:cs="Times New Roman"/>
          <w:color w:val="000000"/>
          <w:sz w:val="18"/>
          <w:szCs w:val="18"/>
          <w:lang w:eastAsia="tr-TR"/>
        </w:rPr>
        <w:t>’ a kadar, Körfez Belediyesi Emlak ve İstimlak Müdürlüğüne vermek zorundadır.</w:t>
      </w:r>
    </w:p>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İhaleye iştirak edecek taliplilerin geçici teminatlarını en geç 04.09.2018 Tarih, saat </w:t>
      </w:r>
      <w:proofErr w:type="gramStart"/>
      <w:r w:rsidRPr="00CA7B04">
        <w:rPr>
          <w:rFonts w:ascii="Times New Roman" w:eastAsia="Times New Roman" w:hAnsi="Times New Roman" w:cs="Times New Roman"/>
          <w:color w:val="000000"/>
          <w:sz w:val="18"/>
          <w:lang w:eastAsia="tr-TR"/>
        </w:rPr>
        <w:t>15:00'a</w:t>
      </w:r>
      <w:proofErr w:type="gramEnd"/>
      <w:r w:rsidRPr="00CA7B04">
        <w:rPr>
          <w:rFonts w:ascii="Times New Roman" w:eastAsia="Times New Roman" w:hAnsi="Times New Roman" w:cs="Times New Roman"/>
          <w:color w:val="000000"/>
          <w:sz w:val="18"/>
          <w:szCs w:val="18"/>
          <w:lang w:eastAsia="tr-TR"/>
        </w:rPr>
        <w:t> kadar yatırmaları gerekmekte olup, ihale şartnamesi 500.00 TL. Karşılığında, Emlak Ve İstimlak Müdürlüğünden temin edilir.</w:t>
      </w:r>
    </w:p>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7B04">
        <w:rPr>
          <w:rFonts w:ascii="Times New Roman" w:eastAsia="Times New Roman" w:hAnsi="Times New Roman" w:cs="Times New Roman"/>
          <w:color w:val="000000"/>
          <w:sz w:val="18"/>
          <w:lang w:eastAsia="tr-TR"/>
        </w:rPr>
        <w:t>Tebliğ tarihinden itibaren 15 gün içerisinde ihale bedelinin tamamı peşin olmakla birlikte alıcı talep ettiği takdirde, 1/2 oranı, peşinat olarak alınmak şartıyla, kalan 1/2 oranındaki bedel, sözleşme tarihinden itibaren 1 ay sonra başlamak kaydıyla, yasal faiziyle birlikte aylık 2 (İki) eşit taksitle ödenmesi gerekmektedir veya Körfez Belediyesi Taşınmazlarının idaresi hakkındaki yönetmeliğin ilgili maddeleri uygulanır.</w:t>
      </w:r>
      <w:proofErr w:type="gramEnd"/>
    </w:p>
    <w:p w:rsidR="00CA7B04" w:rsidRPr="00CA7B04" w:rsidRDefault="00CA7B04" w:rsidP="00CA7B04">
      <w:pPr>
        <w:spacing w:after="0" w:line="240" w:lineRule="atLeast"/>
        <w:ind w:firstLine="567"/>
        <w:jc w:val="both"/>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CA7B04" w:rsidRPr="00CA7B04" w:rsidRDefault="00CA7B04" w:rsidP="00CA7B04">
      <w:pPr>
        <w:spacing w:after="0" w:line="240" w:lineRule="atLeast"/>
        <w:ind w:firstLine="567"/>
        <w:jc w:val="right"/>
        <w:rPr>
          <w:rFonts w:ascii="Times New Roman" w:eastAsia="Times New Roman" w:hAnsi="Times New Roman" w:cs="Times New Roman"/>
          <w:color w:val="000000"/>
          <w:sz w:val="20"/>
          <w:szCs w:val="20"/>
          <w:lang w:eastAsia="tr-TR"/>
        </w:rPr>
      </w:pPr>
      <w:r w:rsidRPr="00CA7B04">
        <w:rPr>
          <w:rFonts w:ascii="Times New Roman" w:eastAsia="Times New Roman" w:hAnsi="Times New Roman" w:cs="Times New Roman"/>
          <w:color w:val="000000"/>
          <w:sz w:val="18"/>
          <w:szCs w:val="18"/>
          <w:lang w:eastAsia="tr-TR"/>
        </w:rPr>
        <w:t>6877/1-1</w:t>
      </w:r>
    </w:p>
    <w:p w:rsidR="00CA7B04" w:rsidRPr="00CA7B04" w:rsidRDefault="00CA7B04" w:rsidP="00CA7B04">
      <w:pPr>
        <w:spacing w:after="0" w:line="240" w:lineRule="atLeast"/>
        <w:rPr>
          <w:rFonts w:ascii="Times New Roman" w:eastAsia="Times New Roman" w:hAnsi="Times New Roman" w:cs="Times New Roman"/>
          <w:color w:val="000000"/>
          <w:sz w:val="16"/>
          <w:szCs w:val="16"/>
          <w:lang w:eastAsia="tr-TR"/>
        </w:rPr>
      </w:pPr>
      <w:hyperlink r:id="rId4" w:anchor="A19" w:history="1">
        <w:r w:rsidRPr="00CA7B04">
          <w:rPr>
            <w:rFonts w:ascii="Arial" w:eastAsia="Times New Roman" w:hAnsi="Arial" w:cs="Arial"/>
            <w:color w:val="800080"/>
            <w:sz w:val="28"/>
            <w:u w:val="single"/>
            <w:lang w:val="en-US" w:eastAsia="tr-TR"/>
          </w:rPr>
          <w:t>▲</w:t>
        </w:r>
      </w:hyperlink>
    </w:p>
    <w:p w:rsidR="009105AB" w:rsidRDefault="009105AB"/>
    <w:sectPr w:rsidR="009105AB" w:rsidSect="00CA7B0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CA7B04"/>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CA7B04"/>
    <w:rsid w:val="00D53C04"/>
    <w:rsid w:val="00E76CC1"/>
    <w:rsid w:val="00E93E5B"/>
    <w:rsid w:val="00FA33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A7B04"/>
  </w:style>
  <w:style w:type="paragraph" w:styleId="NormalWeb">
    <w:name w:val="Normal (Web)"/>
    <w:basedOn w:val="Normal"/>
    <w:uiPriority w:val="99"/>
    <w:semiHidden/>
    <w:unhideWhenUsed/>
    <w:rsid w:val="00CA7B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A7B04"/>
    <w:rPr>
      <w:color w:val="0000FF"/>
      <w:u w:val="single"/>
    </w:rPr>
  </w:style>
</w:styles>
</file>

<file path=word/webSettings.xml><?xml version="1.0" encoding="utf-8"?>
<w:webSettings xmlns:r="http://schemas.openxmlformats.org/officeDocument/2006/relationships" xmlns:w="http://schemas.openxmlformats.org/wordprocessingml/2006/main">
  <w:divs>
    <w:div w:id="14280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2018-08-15T21:15:00Z</dcterms:created>
  <dcterms:modified xsi:type="dcterms:W3CDTF">2018-08-15T21:15:00Z</dcterms:modified>
</cp:coreProperties>
</file>